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76E2E" w14:textId="2F6B25EC" w:rsidR="00DC6150" w:rsidRPr="00DC6150" w:rsidRDefault="00DC6150" w:rsidP="00DC615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61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Biology Lab </w:t>
      </w:r>
      <w:r w:rsidR="003B3E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WS </w:t>
      </w:r>
      <w:r w:rsidRPr="00DC61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2021 </w:t>
      </w:r>
      <w:r w:rsidR="003B3E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D2B8682" w14:textId="5FADE082" w:rsidR="00DC6150" w:rsidRDefault="00DC6150" w:rsidP="00DC61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150">
        <w:rPr>
          <w:rFonts w:ascii="Times New Roman" w:hAnsi="Times New Roman" w:cs="Times New Roman"/>
          <w:sz w:val="24"/>
          <w:szCs w:val="24"/>
        </w:rPr>
        <w:t>CLP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150">
        <w:rPr>
          <w:rFonts w:ascii="Times New Roman" w:hAnsi="Times New Roman" w:cs="Times New Roman"/>
          <w:sz w:val="24"/>
          <w:szCs w:val="24"/>
        </w:rPr>
        <w:t xml:space="preserve"> Teacher: Dr. Charlotte Swanson</w:t>
      </w:r>
    </w:p>
    <w:p w14:paraId="5E49D35C" w14:textId="72952B5F" w:rsidR="00DC6150" w:rsidRDefault="00DC6150" w:rsidP="00DC61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CharlotteASwanson@gmail.com</w:t>
      </w:r>
    </w:p>
    <w:p w14:paraId="54A666D6" w14:textId="77777777" w:rsidR="00DC6150" w:rsidRPr="00DC6150" w:rsidRDefault="00DC6150" w:rsidP="00DC61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AB8571" w14:textId="6AB9FC0C" w:rsidR="00DC6150" w:rsidRPr="00DC6150" w:rsidRDefault="00DC6150" w:rsidP="00DC61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DC6150">
        <w:rPr>
          <w:rFonts w:ascii="Times New Roman" w:hAnsi="Times New Roman" w:cs="Times New Roman"/>
          <w:b/>
          <w:bCs/>
          <w:sz w:val="24"/>
          <w:szCs w:val="24"/>
        </w:rPr>
        <w:t>Materials need to be ordered ahead of the semester</w:t>
      </w: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</w:p>
    <w:p w14:paraId="03BCC066" w14:textId="77777777" w:rsidR="00DC6150" w:rsidRPr="00DC6150" w:rsidRDefault="00DC6150" w:rsidP="00DC61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B3C52" w14:textId="77777777" w:rsidR="00DC6150" w:rsidRPr="00030FA6" w:rsidRDefault="00DC6150" w:rsidP="00DC61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0FA6">
        <w:rPr>
          <w:rFonts w:ascii="Times New Roman" w:hAnsi="Times New Roman" w:cs="Times New Roman"/>
          <w:sz w:val="24"/>
          <w:szCs w:val="24"/>
          <w:u w:val="single"/>
        </w:rPr>
        <w:t>Every student needs to order the following:</w:t>
      </w:r>
    </w:p>
    <w:p w14:paraId="02B5E61E" w14:textId="77777777" w:rsidR="00DC6150" w:rsidRDefault="00DC6150" w:rsidP="00DC6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Bacteria growing kit (or you can get agar and culture petri dishes separately for a bit less):</w:t>
      </w:r>
    </w:p>
    <w:p w14:paraId="1749B596" w14:textId="77777777" w:rsidR="00DC6150" w:rsidRDefault="003B3E61" w:rsidP="00DC615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C6150" w:rsidRPr="00F93D2A">
          <w:rPr>
            <w:rStyle w:val="Hyperlink"/>
            <w:rFonts w:ascii="Times New Roman" w:hAnsi="Times New Roman" w:cs="Times New Roman"/>
            <w:sz w:val="24"/>
            <w:szCs w:val="24"/>
          </w:rPr>
          <w:t>https://www.stevespanglerscience.com/store/bacteria-growing-kit.html?keyword=&amp;creative=458090703772&amp;gclid=CjwKCAiAn7L-BRBbEiwAl9UtkIH079gUWViN8Lx0HkTZjXpatkruoXOtdfeOf-JdUf0ABhyyvoJXcRoCVZEQAvD_BwE</w:t>
        </w:r>
      </w:hyperlink>
    </w:p>
    <w:p w14:paraId="01C8072D" w14:textId="77777777" w:rsidR="00DC6150" w:rsidRPr="00096AA2" w:rsidRDefault="00DC6150" w:rsidP="00DC6150">
      <w:pPr>
        <w:rPr>
          <w:rFonts w:ascii="Times New Roman" w:hAnsi="Times New Roman" w:cs="Times New Roman"/>
          <w:sz w:val="24"/>
          <w:szCs w:val="24"/>
        </w:rPr>
      </w:pPr>
      <w:r w:rsidRPr="00096AA2">
        <w:rPr>
          <w:rFonts w:ascii="Times New Roman" w:hAnsi="Times New Roman" w:cs="Times New Roman"/>
          <w:sz w:val="24"/>
          <w:szCs w:val="24"/>
        </w:rPr>
        <w:t>Gloves (make sure you order the correct SIZE for your student, S or M are common sizes for high schoolers):</w:t>
      </w:r>
    </w:p>
    <w:p w14:paraId="2D095304" w14:textId="237370BE" w:rsidR="002E4850" w:rsidRDefault="003B3E61" w:rsidP="00DC615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E4850" w:rsidRPr="00F93D2A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https://www.amazon.com/dp/B0894W1N9Z/ref=twister_B088WJL6KX?_encoding=UTF8&amp;psc=1</w:t>
        </w:r>
      </w:hyperlink>
    </w:p>
    <w:p w14:paraId="6535854F" w14:textId="1CA579E9" w:rsidR="00DC5A8B" w:rsidRPr="00DC5A8B" w:rsidRDefault="00DC5A8B" w:rsidP="00DC6150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C5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Items from a regular store:</w:t>
      </w:r>
    </w:p>
    <w:p w14:paraId="717728E2" w14:textId="477EC97D" w:rsidR="00DC5A8B" w:rsidRDefault="00DC5A8B" w:rsidP="00DC5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Carrot, f</w:t>
      </w:r>
      <w:r w:rsidRPr="00096AA2">
        <w:rPr>
          <w:rFonts w:ascii="Times New Roman" w:hAnsi="Times New Roman" w:cs="Times New Roman"/>
          <w:sz w:val="24"/>
          <w:szCs w:val="24"/>
        </w:rPr>
        <w:t xml:space="preserve">rozen </w:t>
      </w:r>
      <w:r>
        <w:rPr>
          <w:rFonts w:ascii="Times New Roman" w:hAnsi="Times New Roman" w:cs="Times New Roman"/>
          <w:sz w:val="24"/>
          <w:szCs w:val="24"/>
        </w:rPr>
        <w:t>or fresh c</w:t>
      </w:r>
      <w:r w:rsidRPr="00096AA2">
        <w:rPr>
          <w:rFonts w:ascii="Times New Roman" w:hAnsi="Times New Roman" w:cs="Times New Roman"/>
          <w:sz w:val="24"/>
          <w:szCs w:val="24"/>
        </w:rPr>
        <w:t>orn</w:t>
      </w:r>
      <w:r>
        <w:rPr>
          <w:rFonts w:ascii="Times New Roman" w:hAnsi="Times New Roman" w:cs="Times New Roman"/>
          <w:sz w:val="24"/>
          <w:szCs w:val="24"/>
        </w:rPr>
        <w:t xml:space="preserve"> kernels, p</w:t>
      </w:r>
      <w:r w:rsidRPr="00096AA2">
        <w:rPr>
          <w:rFonts w:ascii="Times New Roman" w:hAnsi="Times New Roman" w:cs="Times New Roman"/>
          <w:sz w:val="24"/>
          <w:szCs w:val="24"/>
        </w:rPr>
        <w:t>eanut</w:t>
      </w:r>
      <w:r>
        <w:rPr>
          <w:rFonts w:ascii="Times New Roman" w:hAnsi="Times New Roman" w:cs="Times New Roman"/>
          <w:sz w:val="24"/>
          <w:szCs w:val="24"/>
        </w:rPr>
        <w:t>s (unless allergic), c</w:t>
      </w:r>
      <w:r w:rsidRPr="00096AA2">
        <w:rPr>
          <w:rFonts w:ascii="Times New Roman" w:hAnsi="Times New Roman" w:cs="Times New Roman"/>
          <w:sz w:val="24"/>
          <w:szCs w:val="24"/>
        </w:rPr>
        <w:t>elery</w:t>
      </w:r>
      <w:r>
        <w:rPr>
          <w:rFonts w:ascii="Times New Roman" w:hAnsi="Times New Roman" w:cs="Times New Roman"/>
          <w:sz w:val="24"/>
          <w:szCs w:val="24"/>
        </w:rPr>
        <w:t xml:space="preserve"> stalk, stem of lily or tulip, potted plant with parallel veined leaves (optional), potted plant with flowers (optional), red or blue food coloring</w:t>
      </w:r>
    </w:p>
    <w:p w14:paraId="1342A7A7" w14:textId="48B648C5" w:rsidR="00DC5A8B" w:rsidRDefault="00DC5A8B" w:rsidP="00DC6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</w:t>
      </w:r>
    </w:p>
    <w:p w14:paraId="208E5894" w14:textId="0DE354B6" w:rsidR="00DC6150" w:rsidRPr="00111AE2" w:rsidRDefault="00DC6150" w:rsidP="00DC6150">
      <w:pPr>
        <w:rPr>
          <w:rFonts w:ascii="Times New Roman" w:eastAsia="Times New Roman" w:hAnsi="Times New Roman" w:cs="Times New Roman"/>
          <w:sz w:val="24"/>
          <w:szCs w:val="24"/>
        </w:rPr>
      </w:pPr>
      <w:r w:rsidRPr="00111AE2">
        <w:rPr>
          <w:rFonts w:ascii="Times New Roman" w:eastAsia="Times New Roman" w:hAnsi="Times New Roman" w:cs="Times New Roman"/>
          <w:color w:val="000000"/>
          <w:sz w:val="24"/>
          <w:szCs w:val="24"/>
        </w:rPr>
        <w:t>A wide ruled notebook to write notes during class and for homework</w:t>
      </w:r>
    </w:p>
    <w:p w14:paraId="0FE8EB61" w14:textId="77777777" w:rsidR="00DC6150" w:rsidRPr="00030FA6" w:rsidRDefault="00DC6150" w:rsidP="00DC6150">
      <w:pPr>
        <w:rPr>
          <w:rFonts w:ascii="Times New Roman" w:eastAsia="Times New Roman" w:hAnsi="Times New Roman" w:cs="Times New Roman"/>
          <w:sz w:val="24"/>
          <w:szCs w:val="24"/>
        </w:rPr>
      </w:pPr>
      <w:r w:rsidRPr="0011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Pencils, eraser, colored pencils </w:t>
      </w:r>
    </w:p>
    <w:p w14:paraId="47EAE986" w14:textId="77777777" w:rsidR="00DC6150" w:rsidRDefault="00DC6150" w:rsidP="00DC6150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59A91E5" w14:textId="151B4E61" w:rsidR="00DC6150" w:rsidRDefault="00DC6150" w:rsidP="00DC6150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Specimens: Three options below – </w:t>
      </w:r>
      <w:r w:rsidR="00DC5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each student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chose</w:t>
      </w:r>
      <w:r w:rsidR="00DC5A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one:</w:t>
      </w:r>
    </w:p>
    <w:p w14:paraId="45DBFE18" w14:textId="77777777" w:rsidR="00DC6150" w:rsidRPr="00DC6150" w:rsidRDefault="00DC6150" w:rsidP="00DC615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C61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Specimens – Option 1:</w:t>
      </w:r>
    </w:p>
    <w:p w14:paraId="23AFBAF5" w14:textId="5C1B420F" w:rsidR="00DC6150" w:rsidRPr="00DC5A8B" w:rsidRDefault="00DC6150" w:rsidP="00DC5A8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A8B">
        <w:rPr>
          <w:rFonts w:ascii="Times New Roman" w:eastAsia="Times New Roman" w:hAnsi="Times New Roman" w:cs="Times New Roman"/>
          <w:color w:val="000000"/>
          <w:sz w:val="24"/>
          <w:szCs w:val="24"/>
        </w:rPr>
        <w:t>Order all items below and take part in all dissections:</w:t>
      </w:r>
    </w:p>
    <w:p w14:paraId="27A4137C" w14:textId="77777777" w:rsidR="00DC6150" w:rsidRDefault="00DC6150" w:rsidP="00DC6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Dissection kit (not including heart and lab manual): </w:t>
      </w:r>
      <w:hyperlink r:id="rId7" w:history="1">
        <w:r w:rsidRPr="00F93D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https://www.homesciencetools.com/product/animal-specimens-set-of-9-with-pig/</w:t>
        </w:r>
      </w:hyperlink>
    </w:p>
    <w:p w14:paraId="5C8C44A7" w14:textId="77777777" w:rsidR="00DC6150" w:rsidRDefault="00DC6150" w:rsidP="00DC6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Sheep heart:</w:t>
      </w:r>
    </w:p>
    <w:p w14:paraId="0C3294E3" w14:textId="77777777" w:rsidR="00DC6150" w:rsidRDefault="003B3E61" w:rsidP="00DC6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DC6150" w:rsidRPr="00F93D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https://www.homesciencetools.com/product/heart-sheep-specimen/</w:t>
        </w:r>
      </w:hyperlink>
    </w:p>
    <w:p w14:paraId="0B867041" w14:textId="77777777" w:rsidR="00DC6150" w:rsidRDefault="00DC6150" w:rsidP="00DC6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Lab manual:</w:t>
      </w:r>
    </w:p>
    <w:p w14:paraId="3F8D3266" w14:textId="77777777" w:rsidR="00DC6150" w:rsidRDefault="003B3E61" w:rsidP="00DC615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C6150" w:rsidRPr="00F93D2A">
          <w:rPr>
            <w:rStyle w:val="Hyperlink"/>
            <w:rFonts w:ascii="Times New Roman" w:hAnsi="Times New Roman" w:cs="Times New Roman"/>
            <w:sz w:val="24"/>
            <w:szCs w:val="24"/>
          </w:rPr>
          <w:t>https://www.qualitysciencelabs.com/biology-labs/qsl-biology-lab-manual/</w:t>
        </w:r>
      </w:hyperlink>
    </w:p>
    <w:p w14:paraId="26D34328" w14:textId="77777777" w:rsidR="00DC6150" w:rsidRPr="00096AA2" w:rsidRDefault="00DC6150" w:rsidP="00DC6150">
      <w:pPr>
        <w:rPr>
          <w:rFonts w:ascii="Times New Roman" w:hAnsi="Times New Roman" w:cs="Times New Roman"/>
          <w:sz w:val="24"/>
          <w:szCs w:val="24"/>
        </w:rPr>
      </w:pPr>
      <w:r w:rsidRPr="00096AA2">
        <w:rPr>
          <w:rFonts w:ascii="Times New Roman" w:hAnsi="Times New Roman" w:cs="Times New Roman"/>
          <w:sz w:val="24"/>
          <w:szCs w:val="24"/>
        </w:rPr>
        <w:t>Safety Goggles:</w:t>
      </w:r>
    </w:p>
    <w:p w14:paraId="11C40FAE" w14:textId="77777777" w:rsidR="00DC6150" w:rsidRPr="00096AA2" w:rsidRDefault="003B3E61" w:rsidP="00DC6150">
      <w:pPr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DC6150" w:rsidRPr="00096AA2">
          <w:rPr>
            <w:rStyle w:val="Hyperlink"/>
            <w:rFonts w:ascii="Times New Roman" w:hAnsi="Times New Roman" w:cs="Times New Roman"/>
            <w:sz w:val="24"/>
            <w:szCs w:val="24"/>
          </w:rPr>
          <w:t>https://www.homesciencetools.com/product/chemical-safety-goggles-anti-fog-adult/</w:t>
        </w:r>
      </w:hyperlink>
    </w:p>
    <w:p w14:paraId="299A37E4" w14:textId="77777777" w:rsidR="00DC6150" w:rsidRDefault="00DC6150" w:rsidP="00DC6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Dissection kit:</w:t>
      </w:r>
    </w:p>
    <w:p w14:paraId="1C5EE9B7" w14:textId="77777777" w:rsidR="00DC6150" w:rsidRDefault="00DC6150" w:rsidP="00DC6150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111AE2">
        <w:rPr>
          <w:rStyle w:val="Hyperlink"/>
          <w:rFonts w:ascii="Times New Roman" w:hAnsi="Times New Roman" w:cs="Times New Roman"/>
          <w:sz w:val="24"/>
          <w:szCs w:val="24"/>
        </w:rPr>
        <w:t>https://www.homesciencetools.com/product/advanced-dissecting-tools/</w:t>
      </w:r>
    </w:p>
    <w:p w14:paraId="0038DAB1" w14:textId="77777777" w:rsidR="00DC6150" w:rsidRPr="00111AE2" w:rsidRDefault="00DC6150" w:rsidP="00DC6150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111AE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Dissection mat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/pan</w:t>
      </w:r>
      <w:r w:rsidRPr="00111AE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02A572C" w14:textId="77777777" w:rsidR="00DC6150" w:rsidRDefault="003B3E61" w:rsidP="00DC615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C6150" w:rsidRPr="00F93D2A">
          <w:rPr>
            <w:rStyle w:val="Hyperlink"/>
            <w:rFonts w:ascii="Times New Roman" w:hAnsi="Times New Roman" w:cs="Times New Roman"/>
            <w:sz w:val="24"/>
            <w:szCs w:val="24"/>
          </w:rPr>
          <w:t>https://www.homesciencetools.com/product/dissecting-pan-10-x-7/</w:t>
        </w:r>
      </w:hyperlink>
    </w:p>
    <w:p w14:paraId="135F0689" w14:textId="77777777" w:rsidR="00DC6150" w:rsidRDefault="00DC6150" w:rsidP="00DC6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Magnifying glass:</w:t>
      </w:r>
    </w:p>
    <w:p w14:paraId="3F8A6593" w14:textId="77777777" w:rsidR="00DC6150" w:rsidRDefault="003B3E61" w:rsidP="00DC615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C6150" w:rsidRPr="00F93D2A">
          <w:rPr>
            <w:rStyle w:val="Hyperlink"/>
            <w:rFonts w:ascii="Times New Roman" w:hAnsi="Times New Roman" w:cs="Times New Roman"/>
            <w:sz w:val="24"/>
            <w:szCs w:val="24"/>
          </w:rPr>
          <w:t>https://www.homesciencetools.com/product/magnifying-glass-2-inches-3x/</w:t>
        </w:r>
      </w:hyperlink>
    </w:p>
    <w:p w14:paraId="3B678DE5" w14:textId="77777777" w:rsidR="00DC6150" w:rsidRDefault="00DC6150" w:rsidP="00DC6150">
      <w:pPr>
        <w:rPr>
          <w:rFonts w:ascii="Times New Roman" w:hAnsi="Times New Roman" w:cs="Times New Roman"/>
          <w:sz w:val="24"/>
          <w:szCs w:val="24"/>
        </w:rPr>
      </w:pPr>
    </w:p>
    <w:p w14:paraId="0EBB6DB3" w14:textId="77777777" w:rsidR="00DC6150" w:rsidRPr="00DC6150" w:rsidRDefault="00DC6150" w:rsidP="00DC615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C61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Specimens – Option 2:</w:t>
      </w:r>
    </w:p>
    <w:p w14:paraId="476C27E5" w14:textId="6FCFA671" w:rsidR="00DC6150" w:rsidRPr="00DC5A8B" w:rsidRDefault="00DC6150" w:rsidP="00DC5A8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A8B">
        <w:rPr>
          <w:rFonts w:ascii="Times New Roman" w:eastAsia="Times New Roman" w:hAnsi="Times New Roman" w:cs="Times New Roman"/>
          <w:color w:val="000000"/>
          <w:sz w:val="24"/>
          <w:szCs w:val="24"/>
        </w:rPr>
        <w:t>Pick and choose which items to dissect. Choose and order from the list below. Observe the other dissections (performed by teacher)</w:t>
      </w:r>
      <w:r w:rsidR="00DC5A8B" w:rsidRPr="00DC5A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B435B0E" w14:textId="77777777" w:rsidR="00DC6150" w:rsidRDefault="00DC6150" w:rsidP="00DC6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Worm: </w:t>
      </w:r>
    </w:p>
    <w:p w14:paraId="0208D9EB" w14:textId="77777777" w:rsidR="00DC6150" w:rsidRDefault="003B3E61" w:rsidP="00DC6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DC6150" w:rsidRPr="00F93D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https://www.homesciencetools.com/product/earthworm-8-10-inches-plain-specimen/</w:t>
        </w:r>
      </w:hyperlink>
    </w:p>
    <w:p w14:paraId="289CB7D5" w14:textId="77777777" w:rsidR="00DC6150" w:rsidRDefault="00DC6150" w:rsidP="00DC6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Grasshopper:</w:t>
      </w:r>
    </w:p>
    <w:p w14:paraId="1F452759" w14:textId="77777777" w:rsidR="00DC6150" w:rsidRDefault="003B3E61" w:rsidP="00DC6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DC6150" w:rsidRPr="00F93D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https://www.carolina.com/preserved-grasshoppers/preserved-louisiana-lubber-grasshopper-latex-injected-giant-2-3/225580.pr?question=grasshopper</w:t>
        </w:r>
      </w:hyperlink>
    </w:p>
    <w:p w14:paraId="3B0337F5" w14:textId="77777777" w:rsidR="00DC6150" w:rsidRDefault="00DC6150" w:rsidP="00DC6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Crayfish:</w:t>
      </w:r>
    </w:p>
    <w:p w14:paraId="05867571" w14:textId="77777777" w:rsidR="00DC6150" w:rsidRDefault="003B3E61" w:rsidP="00DC6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DC6150" w:rsidRPr="00F93D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https://www.homesciencetools.com/product/crayfish-4-6-inches-plain-specimen/?gclid=CjwKCAiAn7L-BRBbEiwAl9UtkMiNslJ_0hx5xXI9FiG9W8vEhOl_ra65Ofu0YXavMMurVEk4hVqkGhoCzokQAvD_BwE</w:t>
        </w:r>
      </w:hyperlink>
    </w:p>
    <w:p w14:paraId="125435D0" w14:textId="77777777" w:rsidR="00DC6150" w:rsidRDefault="00DC6150" w:rsidP="00DC6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Fish:</w:t>
      </w:r>
    </w:p>
    <w:p w14:paraId="43A12429" w14:textId="77777777" w:rsidR="00DC6150" w:rsidRDefault="003B3E61" w:rsidP="00DC6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DC6150" w:rsidRPr="00F93D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https://www.homesciencetools.com/product/perch-medium-7-9-inches-plain-specimen/</w:t>
        </w:r>
      </w:hyperlink>
    </w:p>
    <w:p w14:paraId="17F50A32" w14:textId="77777777" w:rsidR="00DC6150" w:rsidRDefault="00DC6150" w:rsidP="00DC6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Cow eye:</w:t>
      </w:r>
    </w:p>
    <w:p w14:paraId="2E94D6B7" w14:textId="77777777" w:rsidR="00DC6150" w:rsidRDefault="003B3E61" w:rsidP="00DC6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DC6150" w:rsidRPr="00F93D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https://www.homesciencetools.com/product/cow-eye-specimen/</w:t>
        </w:r>
      </w:hyperlink>
    </w:p>
    <w:p w14:paraId="1EFDE6F3" w14:textId="77777777" w:rsidR="00DC6150" w:rsidRDefault="00DC6150" w:rsidP="00DC6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Frog:</w:t>
      </w:r>
    </w:p>
    <w:p w14:paraId="0D91C229" w14:textId="77777777" w:rsidR="00DC6150" w:rsidRDefault="003B3E61" w:rsidP="00DC6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DC6150" w:rsidRPr="00F93D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https://www.homesciencetools.com/product/frog-grass-3-4-inches-plain-specimen/</w:t>
        </w:r>
      </w:hyperlink>
    </w:p>
    <w:p w14:paraId="2BD2561E" w14:textId="77777777" w:rsidR="00DC6150" w:rsidRDefault="00DC6150" w:rsidP="00DC6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Heart:</w:t>
      </w:r>
    </w:p>
    <w:p w14:paraId="3F3E91B8" w14:textId="77777777" w:rsidR="00DC6150" w:rsidRDefault="003B3E61" w:rsidP="00DC6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="00DC6150" w:rsidRPr="00F93D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https://www.homesciencetools.com/product/heart-sheep-specimen/</w:t>
        </w:r>
      </w:hyperlink>
    </w:p>
    <w:p w14:paraId="5E690AFF" w14:textId="77777777" w:rsidR="00DC6150" w:rsidRDefault="00DC6150" w:rsidP="00DC6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 Lab manual:</w:t>
      </w:r>
    </w:p>
    <w:p w14:paraId="7ED7B997" w14:textId="77777777" w:rsidR="00DC6150" w:rsidRDefault="003B3E61" w:rsidP="00DC6150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DC6150" w:rsidRPr="00F93D2A">
          <w:rPr>
            <w:rStyle w:val="Hyperlink"/>
            <w:rFonts w:ascii="Times New Roman" w:hAnsi="Times New Roman" w:cs="Times New Roman"/>
            <w:sz w:val="24"/>
            <w:szCs w:val="24"/>
          </w:rPr>
          <w:t>https://www.qualitysciencelabs.com/biology-labs/qsl-biology-lab-manual/</w:t>
        </w:r>
      </w:hyperlink>
    </w:p>
    <w:p w14:paraId="34F7D7B5" w14:textId="77777777" w:rsidR="00DC6150" w:rsidRPr="00096AA2" w:rsidRDefault="00DC6150" w:rsidP="00DC6150">
      <w:pPr>
        <w:rPr>
          <w:rFonts w:ascii="Times New Roman" w:hAnsi="Times New Roman" w:cs="Times New Roman"/>
          <w:sz w:val="24"/>
          <w:szCs w:val="24"/>
        </w:rPr>
      </w:pPr>
      <w:r w:rsidRPr="00096AA2">
        <w:rPr>
          <w:rFonts w:ascii="Times New Roman" w:hAnsi="Times New Roman" w:cs="Times New Roman"/>
          <w:sz w:val="24"/>
          <w:szCs w:val="24"/>
        </w:rPr>
        <w:t>Safety Goggles:</w:t>
      </w:r>
    </w:p>
    <w:p w14:paraId="231B0C5A" w14:textId="77777777" w:rsidR="00DC6150" w:rsidRPr="00096AA2" w:rsidRDefault="003B3E61" w:rsidP="00DC6150">
      <w:pPr>
        <w:rPr>
          <w:rFonts w:ascii="Times New Roman" w:hAnsi="Times New Roman" w:cs="Times New Roman"/>
          <w:sz w:val="24"/>
          <w:szCs w:val="24"/>
        </w:rPr>
      </w:pPr>
      <w:hyperlink r:id="rId21" w:tgtFrame="_blank" w:history="1">
        <w:r w:rsidR="00DC6150" w:rsidRPr="00096AA2">
          <w:rPr>
            <w:rStyle w:val="Hyperlink"/>
            <w:rFonts w:ascii="Times New Roman" w:hAnsi="Times New Roman" w:cs="Times New Roman"/>
            <w:sz w:val="24"/>
            <w:szCs w:val="24"/>
          </w:rPr>
          <w:t>https://www.homesciencetools.com/product/chemical-safety-goggles-anti-fog-adult/</w:t>
        </w:r>
      </w:hyperlink>
    </w:p>
    <w:p w14:paraId="5FB5AB1D" w14:textId="77777777" w:rsidR="00DC6150" w:rsidRDefault="00DC6150" w:rsidP="00DC6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Dissection kit:</w:t>
      </w:r>
    </w:p>
    <w:p w14:paraId="5772703E" w14:textId="77777777" w:rsidR="00DC6150" w:rsidRDefault="00DC6150" w:rsidP="00DC6150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111AE2">
        <w:rPr>
          <w:rStyle w:val="Hyperlink"/>
          <w:rFonts w:ascii="Times New Roman" w:hAnsi="Times New Roman" w:cs="Times New Roman"/>
          <w:sz w:val="24"/>
          <w:szCs w:val="24"/>
        </w:rPr>
        <w:t>https://www.homesciencetools.com/product/advanced-dissecting-tools/</w:t>
      </w:r>
    </w:p>
    <w:p w14:paraId="5C48EC43" w14:textId="77777777" w:rsidR="00DC6150" w:rsidRPr="00111AE2" w:rsidRDefault="00DC6150" w:rsidP="00DC6150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111AE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Dissection mat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/pan</w:t>
      </w:r>
      <w:r w:rsidRPr="00111AE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49CBC33" w14:textId="77777777" w:rsidR="00DC6150" w:rsidRDefault="003B3E61" w:rsidP="00DC6150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DC6150" w:rsidRPr="00F93D2A">
          <w:rPr>
            <w:rStyle w:val="Hyperlink"/>
            <w:rFonts w:ascii="Times New Roman" w:hAnsi="Times New Roman" w:cs="Times New Roman"/>
            <w:sz w:val="24"/>
            <w:szCs w:val="24"/>
          </w:rPr>
          <w:t>https://www.homesciencetools.com/product/dissecting-pan-10-x-7/</w:t>
        </w:r>
      </w:hyperlink>
    </w:p>
    <w:p w14:paraId="3BECE604" w14:textId="77777777" w:rsidR="00DC6150" w:rsidRDefault="00DC6150" w:rsidP="00DC6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Magnifying glass:</w:t>
      </w:r>
    </w:p>
    <w:p w14:paraId="0A40FA1A" w14:textId="77777777" w:rsidR="00DC6150" w:rsidRDefault="003B3E61" w:rsidP="00DC6150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DC6150" w:rsidRPr="00F93D2A">
          <w:rPr>
            <w:rStyle w:val="Hyperlink"/>
            <w:rFonts w:ascii="Times New Roman" w:hAnsi="Times New Roman" w:cs="Times New Roman"/>
            <w:sz w:val="24"/>
            <w:szCs w:val="24"/>
          </w:rPr>
          <w:t>https://www.homesciencetools.com/product/magnifying-glass-2-inches-3x/</w:t>
        </w:r>
      </w:hyperlink>
    </w:p>
    <w:p w14:paraId="79C77854" w14:textId="77777777" w:rsidR="00DC6150" w:rsidRDefault="00DC6150" w:rsidP="00DC6150">
      <w:pPr>
        <w:rPr>
          <w:rFonts w:ascii="Times New Roman" w:hAnsi="Times New Roman" w:cs="Times New Roman"/>
          <w:sz w:val="24"/>
          <w:szCs w:val="24"/>
        </w:rPr>
      </w:pPr>
    </w:p>
    <w:p w14:paraId="74603A41" w14:textId="77777777" w:rsidR="00DC6150" w:rsidRPr="00DC6150" w:rsidRDefault="00DC6150" w:rsidP="00DC615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C61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Specimens – Option 3: </w:t>
      </w:r>
    </w:p>
    <w:p w14:paraId="2AA7C6AD" w14:textId="67ACC451" w:rsidR="00DC6150" w:rsidRPr="00DC5A8B" w:rsidRDefault="00DC6150" w:rsidP="00DC5A8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observe the dissections. No dissection items need to be ordered (you still need to order bacteria kit and gloves). </w:t>
      </w:r>
    </w:p>
    <w:p w14:paraId="72C969D5" w14:textId="77777777" w:rsidR="00DC6150" w:rsidRDefault="00DC6150"/>
    <w:tbl>
      <w:tblPr>
        <w:tblStyle w:val="TableGrid"/>
        <w:tblpPr w:leftFromText="180" w:rightFromText="180" w:vertAnchor="text" w:horzAnchor="margin" w:tblpY="-339"/>
        <w:tblW w:w="4741" w:type="pct"/>
        <w:tblLook w:val="04A0" w:firstRow="1" w:lastRow="0" w:firstColumn="1" w:lastColumn="0" w:noHBand="0" w:noVBand="1"/>
      </w:tblPr>
      <w:tblGrid>
        <w:gridCol w:w="401"/>
        <w:gridCol w:w="792"/>
        <w:gridCol w:w="9"/>
        <w:gridCol w:w="3223"/>
        <w:gridCol w:w="4450"/>
      </w:tblGrid>
      <w:tr w:rsidR="00DC6150" w:rsidRPr="00F14CB7" w14:paraId="0530B088" w14:textId="77777777" w:rsidTr="00300D94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09DE9" w14:textId="77777777" w:rsidR="00DC6150" w:rsidRDefault="00DC6150" w:rsidP="00300D94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  <w:p w14:paraId="385F8464" w14:textId="467D8657" w:rsidR="003B3E61" w:rsidRDefault="003B3E61" w:rsidP="00300D94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Winter/ Spring Semester 2021</w:t>
            </w:r>
          </w:p>
          <w:p w14:paraId="42850C2B" w14:textId="1296A5B3" w:rsidR="003B3E61" w:rsidRPr="00E46B29" w:rsidRDefault="003B3E61" w:rsidP="00300D94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</w:tr>
      <w:tr w:rsidR="00DC6150" w:rsidRPr="00F14CB7" w14:paraId="66EB44ED" w14:textId="77777777" w:rsidTr="00300D94">
        <w:trPr>
          <w:trHeight w:val="359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F0FBE4" w14:textId="77777777" w:rsidR="00DC6150" w:rsidRPr="00F14CB7" w:rsidRDefault="00DC6150" w:rsidP="00300D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FC334B" w14:textId="77777777" w:rsidR="00DC6150" w:rsidRPr="00F14CB7" w:rsidRDefault="00DC6150" w:rsidP="00300D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4CB7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489971" w14:textId="77777777" w:rsidR="00DC6150" w:rsidRPr="00F14CB7" w:rsidRDefault="00DC6150" w:rsidP="00300D94">
            <w:pPr>
              <w:rPr>
                <w:rFonts w:cstheme="minorHAnsi"/>
                <w:b/>
                <w:sz w:val="24"/>
                <w:szCs w:val="24"/>
              </w:rPr>
            </w:pPr>
            <w:r w:rsidRPr="00F14CB7">
              <w:rPr>
                <w:rFonts w:cstheme="minorHAnsi"/>
                <w:b/>
                <w:sz w:val="24"/>
                <w:szCs w:val="24"/>
              </w:rPr>
              <w:t>What are we learning?</w:t>
            </w:r>
          </w:p>
        </w:tc>
        <w:tc>
          <w:tcPr>
            <w:tcW w:w="2507" w:type="pct"/>
            <w:tcBorders>
              <w:top w:val="single" w:sz="4" w:space="0" w:color="auto"/>
              <w:bottom w:val="single" w:sz="4" w:space="0" w:color="auto"/>
            </w:tcBorders>
          </w:tcPr>
          <w:p w14:paraId="4C334BAF" w14:textId="77777777" w:rsidR="00DC6150" w:rsidRPr="00F14CB7" w:rsidRDefault="00DC6150" w:rsidP="00300D9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Materials needed:</w:t>
            </w:r>
          </w:p>
        </w:tc>
      </w:tr>
      <w:tr w:rsidR="00DC6150" w:rsidRPr="00F14CB7" w14:paraId="51A71004" w14:textId="77777777" w:rsidTr="00300D94">
        <w:trPr>
          <w:trHeight w:val="759"/>
        </w:trPr>
        <w:tc>
          <w:tcPr>
            <w:tcW w:w="672" w:type="pct"/>
            <w:gridSpan w:val="2"/>
            <w:tcBorders>
              <w:top w:val="single" w:sz="4" w:space="0" w:color="auto"/>
            </w:tcBorders>
          </w:tcPr>
          <w:p w14:paraId="6AC01575" w14:textId="77777777" w:rsidR="00DC6150" w:rsidRPr="000C7A83" w:rsidRDefault="00DC6150" w:rsidP="00300D94">
            <w:pPr>
              <w:rPr>
                <w:rFonts w:cstheme="minorHAnsi"/>
                <w:b/>
                <w:sz w:val="24"/>
                <w:szCs w:val="24"/>
              </w:rPr>
            </w:pPr>
            <w:r w:rsidRPr="000C7A83">
              <w:rPr>
                <w:rFonts w:cstheme="minorHAnsi"/>
                <w:b/>
                <w:sz w:val="24"/>
                <w:szCs w:val="24"/>
              </w:rPr>
              <w:t>Week 1</w:t>
            </w:r>
          </w:p>
          <w:p w14:paraId="66040FC7" w14:textId="77777777" w:rsidR="00DC6150" w:rsidRPr="000C7A83" w:rsidRDefault="00DC6150" w:rsidP="00300D94">
            <w:pPr>
              <w:rPr>
                <w:rFonts w:cstheme="minorHAnsi"/>
                <w:sz w:val="24"/>
                <w:szCs w:val="24"/>
              </w:rPr>
            </w:pPr>
            <w:r w:rsidRPr="000C7A83">
              <w:rPr>
                <w:rFonts w:cstheme="minorHAnsi"/>
                <w:sz w:val="24"/>
                <w:szCs w:val="24"/>
              </w:rPr>
              <w:t>1/14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</w:tcBorders>
          </w:tcPr>
          <w:p w14:paraId="44DE432C" w14:textId="77777777" w:rsidR="00DC6150" w:rsidRPr="000C7A83" w:rsidRDefault="00DC6150" w:rsidP="00300D94">
            <w:pPr>
              <w:rPr>
                <w:rFonts w:cstheme="minorHAnsi"/>
                <w:sz w:val="24"/>
                <w:szCs w:val="24"/>
              </w:rPr>
            </w:pPr>
            <w:r w:rsidRPr="000C7A83">
              <w:rPr>
                <w:rFonts w:cstheme="minorHAnsi"/>
                <w:sz w:val="24"/>
                <w:szCs w:val="24"/>
              </w:rPr>
              <w:t xml:space="preserve">Plant lab </w:t>
            </w:r>
            <w:r>
              <w:rPr>
                <w:rFonts w:cstheme="minorHAnsi"/>
                <w:sz w:val="24"/>
                <w:szCs w:val="24"/>
              </w:rPr>
              <w:t>I – categorizing plants</w:t>
            </w:r>
          </w:p>
        </w:tc>
        <w:tc>
          <w:tcPr>
            <w:tcW w:w="2507" w:type="pct"/>
            <w:tcBorders>
              <w:top w:val="single" w:sz="4" w:space="0" w:color="auto"/>
              <w:right w:val="single" w:sz="4" w:space="0" w:color="auto"/>
            </w:tcBorders>
          </w:tcPr>
          <w:p w14:paraId="1DC3CED2" w14:textId="77777777" w:rsidR="00DC6150" w:rsidRPr="00096AA2" w:rsidRDefault="00DC6150" w:rsidP="003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A2">
              <w:rPr>
                <w:rFonts w:ascii="Times New Roman" w:hAnsi="Times New Roman" w:cs="Times New Roman"/>
                <w:sz w:val="24"/>
                <w:szCs w:val="24"/>
              </w:rPr>
              <w:t>Picked leaves from outside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(6-12 different kinds)</w:t>
            </w:r>
          </w:p>
          <w:p w14:paraId="7BE20DFA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Tape</w:t>
            </w:r>
          </w:p>
          <w:p w14:paraId="2A3F18CC" w14:textId="77777777" w:rsidR="00DC6150" w:rsidRPr="00F14CB7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Large white paper</w:t>
            </w:r>
          </w:p>
        </w:tc>
      </w:tr>
      <w:tr w:rsidR="00DC6150" w:rsidRPr="00F14CB7" w14:paraId="6C196549" w14:textId="77777777" w:rsidTr="00300D94">
        <w:trPr>
          <w:trHeight w:val="440"/>
        </w:trPr>
        <w:tc>
          <w:tcPr>
            <w:tcW w:w="672" w:type="pct"/>
            <w:gridSpan w:val="2"/>
          </w:tcPr>
          <w:p w14:paraId="111E555A" w14:textId="77777777" w:rsidR="00DC6150" w:rsidRPr="00D84A3B" w:rsidRDefault="00DC6150" w:rsidP="00300D9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84A3B">
              <w:rPr>
                <w:rFonts w:cstheme="minorHAnsi"/>
                <w:b/>
                <w:bCs/>
                <w:sz w:val="24"/>
                <w:szCs w:val="24"/>
              </w:rPr>
              <w:t>Week 2</w:t>
            </w:r>
          </w:p>
          <w:p w14:paraId="53BD26C0" w14:textId="77777777" w:rsidR="00DC6150" w:rsidRPr="00F14CB7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1/28</w:t>
            </w:r>
          </w:p>
        </w:tc>
        <w:tc>
          <w:tcPr>
            <w:tcW w:w="1821" w:type="pct"/>
            <w:gridSpan w:val="2"/>
          </w:tcPr>
          <w:p w14:paraId="1A84716A" w14:textId="77777777" w:rsidR="00DC6150" w:rsidRPr="00F14CB7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Plant lab II – monocot and dicot </w:t>
            </w:r>
          </w:p>
        </w:tc>
        <w:tc>
          <w:tcPr>
            <w:tcW w:w="2507" w:type="pct"/>
            <w:tcBorders>
              <w:right w:val="single" w:sz="4" w:space="0" w:color="auto"/>
            </w:tcBorders>
          </w:tcPr>
          <w:p w14:paraId="65FFA4EE" w14:textId="77777777" w:rsidR="00DC6150" w:rsidRDefault="00DC6150" w:rsidP="003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Carrot</w:t>
            </w:r>
          </w:p>
          <w:p w14:paraId="1B672BDC" w14:textId="77777777" w:rsidR="00DC6150" w:rsidRDefault="00DC6150" w:rsidP="003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96AA2">
              <w:rPr>
                <w:rFonts w:ascii="Times New Roman" w:hAnsi="Times New Roman" w:cs="Times New Roman"/>
                <w:sz w:val="24"/>
                <w:szCs w:val="24"/>
              </w:rPr>
              <w:t xml:space="preserve">rozen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fresh c</w:t>
            </w:r>
            <w:r w:rsidRPr="00096AA2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kernels</w:t>
            </w:r>
          </w:p>
          <w:p w14:paraId="600A51E4" w14:textId="77777777" w:rsidR="00DC6150" w:rsidRDefault="00DC6150" w:rsidP="003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A2">
              <w:rPr>
                <w:rFonts w:ascii="Times New Roman" w:hAnsi="Times New Roman" w:cs="Times New Roman"/>
                <w:sz w:val="24"/>
                <w:szCs w:val="24"/>
              </w:rPr>
              <w:t>Peanut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(unless allergic)</w:t>
            </w:r>
          </w:p>
          <w:p w14:paraId="06F46FCC" w14:textId="77777777" w:rsidR="00DC6150" w:rsidRDefault="00DC6150" w:rsidP="003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A2">
              <w:rPr>
                <w:rFonts w:ascii="Times New Roman" w:hAnsi="Times New Roman" w:cs="Times New Roman"/>
                <w:sz w:val="24"/>
                <w:szCs w:val="24"/>
              </w:rPr>
              <w:t>Celery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stalk</w:t>
            </w:r>
          </w:p>
          <w:p w14:paraId="6A71A206" w14:textId="77777777" w:rsidR="00DC6150" w:rsidRDefault="00DC6150" w:rsidP="003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Stem of lily or tulip </w:t>
            </w:r>
          </w:p>
          <w:p w14:paraId="2461B3DF" w14:textId="77777777" w:rsidR="00DC6150" w:rsidRDefault="00DC6150" w:rsidP="003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Potted plant with parallel veined leaves (optional) </w:t>
            </w:r>
          </w:p>
          <w:p w14:paraId="533E36DF" w14:textId="77777777" w:rsidR="00DC6150" w:rsidRDefault="00DC6150" w:rsidP="003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Potted plant with flowers (optional)</w:t>
            </w:r>
          </w:p>
          <w:p w14:paraId="14CBE015" w14:textId="77777777" w:rsidR="00DC6150" w:rsidRDefault="00DC6150" w:rsidP="003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or blue food coloring</w:t>
            </w:r>
          </w:p>
          <w:p w14:paraId="6C603BA6" w14:textId="77777777" w:rsidR="00DC6150" w:rsidRDefault="00DC6150" w:rsidP="003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Scalpel</w:t>
            </w:r>
          </w:p>
          <w:p w14:paraId="42DD4E15" w14:textId="77777777" w:rsidR="00DC6150" w:rsidRDefault="00DC6150" w:rsidP="003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Magnifying glass</w:t>
            </w:r>
          </w:p>
          <w:p w14:paraId="3F09625B" w14:textId="77777777" w:rsidR="00DC6150" w:rsidRDefault="00DC6150" w:rsidP="003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150ml beaker or cup</w:t>
            </w:r>
          </w:p>
          <w:p w14:paraId="660F1805" w14:textId="77777777" w:rsidR="00DC6150" w:rsidRPr="00096AA2" w:rsidRDefault="00DC6150" w:rsidP="003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</w:tr>
      <w:tr w:rsidR="00DC6150" w:rsidRPr="00F14CB7" w14:paraId="6AEEBE13" w14:textId="77777777" w:rsidTr="00300D94">
        <w:trPr>
          <w:trHeight w:val="440"/>
        </w:trPr>
        <w:tc>
          <w:tcPr>
            <w:tcW w:w="672" w:type="pct"/>
            <w:gridSpan w:val="2"/>
          </w:tcPr>
          <w:p w14:paraId="254F89D2" w14:textId="77777777" w:rsidR="00DC6150" w:rsidRPr="00F14CB7" w:rsidRDefault="00DC6150" w:rsidP="00300D94">
            <w:pPr>
              <w:rPr>
                <w:rFonts w:cstheme="minorHAnsi"/>
                <w:b/>
                <w:sz w:val="24"/>
                <w:szCs w:val="24"/>
              </w:rPr>
            </w:pPr>
            <w:r w:rsidRPr="00F14CB7">
              <w:rPr>
                <w:rFonts w:cstheme="minorHAnsi"/>
                <w:b/>
                <w:sz w:val="24"/>
                <w:szCs w:val="24"/>
              </w:rPr>
              <w:t xml:space="preserve">Week 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77671121" w14:textId="77777777" w:rsidR="00DC6150" w:rsidRPr="00F14CB7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2/11</w:t>
            </w:r>
          </w:p>
        </w:tc>
        <w:tc>
          <w:tcPr>
            <w:tcW w:w="1821" w:type="pct"/>
            <w:gridSpan w:val="2"/>
          </w:tcPr>
          <w:p w14:paraId="48092902" w14:textId="77777777" w:rsidR="00DC6150" w:rsidRPr="00D034BF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Bacteria culture and classification lab</w:t>
            </w:r>
          </w:p>
        </w:tc>
        <w:tc>
          <w:tcPr>
            <w:tcW w:w="2507" w:type="pct"/>
            <w:tcBorders>
              <w:right w:val="single" w:sz="4" w:space="0" w:color="auto"/>
            </w:tcBorders>
          </w:tcPr>
          <w:p w14:paraId="2276FBAF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Growing bacteria kit </w:t>
            </w:r>
          </w:p>
          <w:p w14:paraId="49A226C4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Sharpie pen</w:t>
            </w:r>
          </w:p>
          <w:p w14:paraId="6CB5FDE6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Mixing bowl </w:t>
            </w:r>
          </w:p>
          <w:p w14:paraId="1CDA5273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Cup</w:t>
            </w:r>
          </w:p>
          <w:p w14:paraId="7E99BCD9" w14:textId="77777777" w:rsidR="00DC6150" w:rsidRPr="00F14CB7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Microwave</w:t>
            </w:r>
          </w:p>
        </w:tc>
      </w:tr>
      <w:tr w:rsidR="00DC6150" w:rsidRPr="00F14CB7" w14:paraId="59FE05F2" w14:textId="77777777" w:rsidTr="00300D94">
        <w:trPr>
          <w:trHeight w:val="440"/>
        </w:trPr>
        <w:tc>
          <w:tcPr>
            <w:tcW w:w="672" w:type="pct"/>
            <w:gridSpan w:val="2"/>
            <w:tcBorders>
              <w:top w:val="single" w:sz="4" w:space="0" w:color="auto"/>
            </w:tcBorders>
          </w:tcPr>
          <w:p w14:paraId="63FED8CF" w14:textId="77777777" w:rsidR="00DC6150" w:rsidRPr="00F14CB7" w:rsidRDefault="00DC6150" w:rsidP="00300D94">
            <w:pPr>
              <w:rPr>
                <w:rFonts w:cstheme="minorHAnsi"/>
                <w:b/>
                <w:sz w:val="24"/>
                <w:szCs w:val="24"/>
              </w:rPr>
            </w:pPr>
            <w:r w:rsidRPr="00F14CB7">
              <w:rPr>
                <w:rFonts w:cstheme="minorHAnsi"/>
                <w:b/>
                <w:sz w:val="24"/>
                <w:szCs w:val="24"/>
              </w:rPr>
              <w:t xml:space="preserve">Week 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42D06B6B" w14:textId="77777777" w:rsidR="00DC6150" w:rsidRPr="00F14CB7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2/25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</w:tcBorders>
          </w:tcPr>
          <w:p w14:paraId="50B5C921" w14:textId="77777777" w:rsidR="00DC6150" w:rsidRPr="00F14CB7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Dissection: Earthworm</w:t>
            </w:r>
          </w:p>
          <w:p w14:paraId="68F1C7FC" w14:textId="77777777" w:rsidR="00DC6150" w:rsidRPr="00F14CB7" w:rsidRDefault="00DC6150" w:rsidP="00300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7" w:type="pct"/>
            <w:tcBorders>
              <w:top w:val="single" w:sz="4" w:space="0" w:color="auto"/>
            </w:tcBorders>
          </w:tcPr>
          <w:p w14:paraId="1E91F5F3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Earthworm (preserved)</w:t>
            </w:r>
          </w:p>
          <w:p w14:paraId="6095383A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 kit</w:t>
            </w:r>
          </w:p>
          <w:p w14:paraId="579AF7D0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Dissection pan</w:t>
            </w:r>
          </w:p>
          <w:p w14:paraId="6F21D23B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Goggles</w:t>
            </w:r>
          </w:p>
          <w:p w14:paraId="7F8B224F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Lab gloves </w:t>
            </w:r>
          </w:p>
          <w:p w14:paraId="17B01ABA" w14:textId="77777777" w:rsidR="00DC6150" w:rsidRPr="00F14CB7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Pins (should be included in dissection kit)</w:t>
            </w:r>
          </w:p>
        </w:tc>
      </w:tr>
      <w:tr w:rsidR="00DC6150" w:rsidRPr="00F14CB7" w14:paraId="0C166BCA" w14:textId="77777777" w:rsidTr="00300D94">
        <w:trPr>
          <w:trHeight w:val="440"/>
        </w:trPr>
        <w:tc>
          <w:tcPr>
            <w:tcW w:w="672" w:type="pct"/>
            <w:gridSpan w:val="2"/>
          </w:tcPr>
          <w:p w14:paraId="0136ED7C" w14:textId="77777777" w:rsidR="00DC6150" w:rsidRPr="00F14CB7" w:rsidRDefault="00DC6150" w:rsidP="00300D94">
            <w:pPr>
              <w:rPr>
                <w:rFonts w:cstheme="minorHAnsi"/>
                <w:b/>
                <w:sz w:val="24"/>
                <w:szCs w:val="24"/>
              </w:rPr>
            </w:pPr>
            <w:r w:rsidRPr="00F14CB7">
              <w:rPr>
                <w:rFonts w:cstheme="minorHAnsi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334155FC" w14:textId="77777777" w:rsidR="00DC6150" w:rsidRPr="00F14CB7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3/11</w:t>
            </w:r>
          </w:p>
        </w:tc>
        <w:tc>
          <w:tcPr>
            <w:tcW w:w="1821" w:type="pct"/>
            <w:gridSpan w:val="2"/>
          </w:tcPr>
          <w:p w14:paraId="6C8C7744" w14:textId="77777777" w:rsidR="00DC6150" w:rsidRPr="00F14CB7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Dissection: Crayfish</w:t>
            </w:r>
          </w:p>
        </w:tc>
        <w:tc>
          <w:tcPr>
            <w:tcW w:w="2507" w:type="pct"/>
          </w:tcPr>
          <w:p w14:paraId="63C8656C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Crayfish (preserved)</w:t>
            </w:r>
          </w:p>
          <w:p w14:paraId="19E7D041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 kit</w:t>
            </w:r>
          </w:p>
          <w:p w14:paraId="6D2D164B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 pan</w:t>
            </w:r>
          </w:p>
          <w:p w14:paraId="75BD1C6D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Goggles</w:t>
            </w:r>
          </w:p>
          <w:p w14:paraId="72F87210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Lab gloves </w:t>
            </w:r>
          </w:p>
          <w:p w14:paraId="403CC261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Magnifying glass</w:t>
            </w:r>
          </w:p>
          <w:p w14:paraId="75F9D2BC" w14:textId="77777777" w:rsidR="00DC6150" w:rsidRPr="00F14CB7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Small bowl of water</w:t>
            </w:r>
          </w:p>
        </w:tc>
      </w:tr>
      <w:tr w:rsidR="00DC6150" w:rsidRPr="00F14CB7" w14:paraId="0759477C" w14:textId="77777777" w:rsidTr="00300D94">
        <w:trPr>
          <w:trHeight w:val="440"/>
        </w:trPr>
        <w:tc>
          <w:tcPr>
            <w:tcW w:w="672" w:type="pct"/>
            <w:gridSpan w:val="2"/>
          </w:tcPr>
          <w:p w14:paraId="5331D0AA" w14:textId="77777777" w:rsidR="00DC6150" w:rsidRPr="00F14CB7" w:rsidRDefault="00DC6150" w:rsidP="00300D94">
            <w:pPr>
              <w:rPr>
                <w:rFonts w:cstheme="minorHAnsi"/>
                <w:b/>
                <w:sz w:val="24"/>
                <w:szCs w:val="24"/>
              </w:rPr>
            </w:pPr>
            <w:r w:rsidRPr="00F14CB7">
              <w:rPr>
                <w:rFonts w:cstheme="minorHAnsi"/>
                <w:b/>
                <w:sz w:val="24"/>
                <w:szCs w:val="24"/>
              </w:rPr>
              <w:t xml:space="preserve">Week 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391EF102" w14:textId="77777777" w:rsidR="00DC6150" w:rsidRPr="0024198E" w:rsidRDefault="00DC6150" w:rsidP="00300D9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3/25</w:t>
            </w:r>
          </w:p>
        </w:tc>
        <w:tc>
          <w:tcPr>
            <w:tcW w:w="1821" w:type="pct"/>
            <w:gridSpan w:val="2"/>
          </w:tcPr>
          <w:p w14:paraId="7310BF1A" w14:textId="77777777" w:rsidR="00DC6150" w:rsidRPr="00F14CB7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Dissection: Grasshopper</w:t>
            </w:r>
          </w:p>
        </w:tc>
        <w:tc>
          <w:tcPr>
            <w:tcW w:w="2507" w:type="pct"/>
          </w:tcPr>
          <w:p w14:paraId="64803F6E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Grasshopper (preserved)</w:t>
            </w:r>
          </w:p>
          <w:p w14:paraId="270E49E3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 kit</w:t>
            </w:r>
          </w:p>
          <w:p w14:paraId="6A3544A8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 pan</w:t>
            </w:r>
          </w:p>
          <w:p w14:paraId="1897CDE8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Goggles</w:t>
            </w:r>
          </w:p>
          <w:p w14:paraId="12C2EDD6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Lab gloves </w:t>
            </w:r>
          </w:p>
          <w:p w14:paraId="5B2AF931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Magnifying glass</w:t>
            </w:r>
          </w:p>
          <w:p w14:paraId="1AA6AD76" w14:textId="77777777" w:rsidR="00DC6150" w:rsidRPr="00F14CB7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Pins (should be included in dissection kit)</w:t>
            </w:r>
          </w:p>
        </w:tc>
      </w:tr>
      <w:tr w:rsidR="00DC6150" w:rsidRPr="00F14CB7" w14:paraId="32786478" w14:textId="77777777" w:rsidTr="00300D94">
        <w:trPr>
          <w:trHeight w:val="440"/>
        </w:trPr>
        <w:tc>
          <w:tcPr>
            <w:tcW w:w="672" w:type="pct"/>
            <w:gridSpan w:val="2"/>
          </w:tcPr>
          <w:p w14:paraId="07181BB2" w14:textId="77777777" w:rsidR="00DC6150" w:rsidRPr="00F14CB7" w:rsidRDefault="00DC6150" w:rsidP="00300D94">
            <w:pPr>
              <w:rPr>
                <w:rFonts w:cstheme="minorHAnsi"/>
                <w:sz w:val="24"/>
                <w:szCs w:val="24"/>
              </w:rPr>
            </w:pPr>
            <w:r w:rsidRPr="00F14CB7">
              <w:rPr>
                <w:rFonts w:cstheme="minorHAnsi"/>
                <w:b/>
                <w:sz w:val="24"/>
                <w:szCs w:val="24"/>
              </w:rPr>
              <w:t xml:space="preserve">Week 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42EB1F41" w14:textId="77777777" w:rsidR="00DC6150" w:rsidRPr="00F14CB7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4/22</w:t>
            </w:r>
          </w:p>
        </w:tc>
        <w:tc>
          <w:tcPr>
            <w:tcW w:w="1821" w:type="pct"/>
            <w:gridSpan w:val="2"/>
          </w:tcPr>
          <w:p w14:paraId="511AE52B" w14:textId="77777777" w:rsidR="00DC6150" w:rsidRPr="00F14CB7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Dissection: Fish</w:t>
            </w:r>
          </w:p>
        </w:tc>
        <w:tc>
          <w:tcPr>
            <w:tcW w:w="2507" w:type="pct"/>
          </w:tcPr>
          <w:p w14:paraId="0FD67352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Fish (usually perch, preserved)</w:t>
            </w:r>
          </w:p>
          <w:p w14:paraId="3112DC51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 kit</w:t>
            </w:r>
          </w:p>
          <w:p w14:paraId="3B9AECDD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 pan</w:t>
            </w:r>
          </w:p>
          <w:p w14:paraId="417DA12B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Goggles</w:t>
            </w:r>
          </w:p>
          <w:p w14:paraId="0B9CC205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Lab gloves </w:t>
            </w:r>
          </w:p>
          <w:p w14:paraId="17CBF3AA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Magnifying glass</w:t>
            </w:r>
          </w:p>
          <w:p w14:paraId="064F7CEE" w14:textId="77777777" w:rsidR="00DC6150" w:rsidRPr="00F14CB7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Small bowl of water</w:t>
            </w:r>
          </w:p>
        </w:tc>
      </w:tr>
      <w:tr w:rsidR="00DC6150" w:rsidRPr="00F14CB7" w14:paraId="01D182E2" w14:textId="77777777" w:rsidTr="00300D94">
        <w:trPr>
          <w:trHeight w:val="440"/>
        </w:trPr>
        <w:tc>
          <w:tcPr>
            <w:tcW w:w="672" w:type="pct"/>
            <w:gridSpan w:val="2"/>
          </w:tcPr>
          <w:p w14:paraId="4FB3174D" w14:textId="77777777" w:rsidR="00DC6150" w:rsidRDefault="00DC6150" w:rsidP="00300D9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8</w:t>
            </w:r>
          </w:p>
          <w:p w14:paraId="2491B84B" w14:textId="77777777" w:rsidR="00DC6150" w:rsidRPr="00993CEC" w:rsidRDefault="00DC6150" w:rsidP="00300D94">
            <w:pPr>
              <w:rPr>
                <w:rFonts w:cstheme="minorHAnsi"/>
                <w:bCs/>
                <w:sz w:val="24"/>
                <w:szCs w:val="24"/>
              </w:rPr>
            </w:pPr>
            <w:r w:rsidRPr="003B3E61">
              <w:rPr>
                <w:rFonts w:cstheme="minorHAnsi"/>
                <w:bCs/>
                <w:sz w:val="24"/>
                <w:szCs w:val="24"/>
              </w:rPr>
              <w:t>4/29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1" w:type="pct"/>
            <w:gridSpan w:val="2"/>
          </w:tcPr>
          <w:p w14:paraId="0557EE7D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Dissection: Frog</w:t>
            </w:r>
          </w:p>
        </w:tc>
        <w:tc>
          <w:tcPr>
            <w:tcW w:w="2507" w:type="pct"/>
          </w:tcPr>
          <w:p w14:paraId="1964F1B4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Frog (preserved)</w:t>
            </w:r>
          </w:p>
          <w:p w14:paraId="50993405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 kit</w:t>
            </w:r>
          </w:p>
          <w:p w14:paraId="206D9569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Dissection pan</w:t>
            </w:r>
          </w:p>
          <w:p w14:paraId="27099EB5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Goggles</w:t>
            </w:r>
          </w:p>
          <w:p w14:paraId="371A5D1F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Lab gloves </w:t>
            </w:r>
          </w:p>
          <w:p w14:paraId="09734029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Magnifying glass</w:t>
            </w:r>
          </w:p>
          <w:p w14:paraId="25712CD4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Measuring tape or ruler</w:t>
            </w:r>
          </w:p>
        </w:tc>
      </w:tr>
      <w:tr w:rsidR="00DC6150" w:rsidRPr="00F14CB7" w14:paraId="1C953BFC" w14:textId="77777777" w:rsidTr="00300D94">
        <w:trPr>
          <w:trHeight w:val="440"/>
        </w:trPr>
        <w:tc>
          <w:tcPr>
            <w:tcW w:w="672" w:type="pct"/>
            <w:gridSpan w:val="2"/>
          </w:tcPr>
          <w:p w14:paraId="5D96BE9D" w14:textId="77777777" w:rsidR="00DC6150" w:rsidRDefault="00DC6150" w:rsidP="00300D9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Week 9</w:t>
            </w:r>
          </w:p>
          <w:p w14:paraId="7B1B74CF" w14:textId="77777777" w:rsidR="00DC6150" w:rsidRPr="00993CEC" w:rsidRDefault="00DC6150" w:rsidP="00300D9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5/6</w:t>
            </w:r>
          </w:p>
        </w:tc>
        <w:tc>
          <w:tcPr>
            <w:tcW w:w="1821" w:type="pct"/>
            <w:gridSpan w:val="2"/>
          </w:tcPr>
          <w:p w14:paraId="675D2FFE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Dissection: Cow Eye</w:t>
            </w:r>
          </w:p>
        </w:tc>
        <w:tc>
          <w:tcPr>
            <w:tcW w:w="2507" w:type="pct"/>
          </w:tcPr>
          <w:p w14:paraId="7D071AC8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Cow eye (preserved)</w:t>
            </w:r>
          </w:p>
          <w:p w14:paraId="149B5FFF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 kit</w:t>
            </w:r>
          </w:p>
          <w:p w14:paraId="27BE7E7F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 pan</w:t>
            </w:r>
          </w:p>
          <w:p w14:paraId="5207A534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Goggles</w:t>
            </w:r>
          </w:p>
          <w:p w14:paraId="0A599848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Lab gloves </w:t>
            </w:r>
          </w:p>
          <w:p w14:paraId="2A33B436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Magnifying glass</w:t>
            </w:r>
          </w:p>
        </w:tc>
      </w:tr>
      <w:tr w:rsidR="00DC6150" w:rsidRPr="00F14CB7" w14:paraId="264730E3" w14:textId="77777777" w:rsidTr="00300D94">
        <w:trPr>
          <w:trHeight w:val="440"/>
        </w:trPr>
        <w:tc>
          <w:tcPr>
            <w:tcW w:w="672" w:type="pct"/>
            <w:gridSpan w:val="2"/>
          </w:tcPr>
          <w:p w14:paraId="242AE726" w14:textId="77777777" w:rsidR="00DC6150" w:rsidRDefault="00DC6150" w:rsidP="00300D9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Week 10 </w:t>
            </w:r>
          </w:p>
          <w:p w14:paraId="1CF263EA" w14:textId="77777777" w:rsidR="00DC6150" w:rsidRPr="00993CEC" w:rsidRDefault="00DC6150" w:rsidP="00300D9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5/20</w:t>
            </w:r>
          </w:p>
        </w:tc>
        <w:tc>
          <w:tcPr>
            <w:tcW w:w="1821" w:type="pct"/>
            <w:gridSpan w:val="2"/>
          </w:tcPr>
          <w:p w14:paraId="19EFC9F3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Dissection: Sheep Heart</w:t>
            </w:r>
          </w:p>
        </w:tc>
        <w:tc>
          <w:tcPr>
            <w:tcW w:w="2507" w:type="pct"/>
          </w:tcPr>
          <w:p w14:paraId="1F231CC3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Sheep heart (preserved)</w:t>
            </w:r>
          </w:p>
          <w:p w14:paraId="21132222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 kit</w:t>
            </w:r>
          </w:p>
          <w:p w14:paraId="76113C27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Dissection pan</w:t>
            </w:r>
          </w:p>
          <w:p w14:paraId="0E3DA127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Goggles</w:t>
            </w:r>
          </w:p>
          <w:p w14:paraId="6D5C07BE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Lab gloves </w:t>
            </w:r>
          </w:p>
          <w:p w14:paraId="7EA1F529" w14:textId="77777777" w:rsidR="00DC6150" w:rsidRDefault="00DC6150" w:rsidP="00300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Magnifying glass</w:t>
            </w:r>
          </w:p>
        </w:tc>
      </w:tr>
      <w:tr w:rsidR="00DC6150" w:rsidRPr="00F14CB7" w14:paraId="0723092E" w14:textId="77777777" w:rsidTr="00300D94"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2B4C35" w14:textId="77777777" w:rsidR="00DC6150" w:rsidRPr="00F14CB7" w:rsidRDefault="00DC6150" w:rsidP="00300D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75BA1" w14:textId="77777777" w:rsidR="00DC6150" w:rsidRPr="00F14CB7" w:rsidRDefault="00DC6150" w:rsidP="00300D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CLP Extravaganza – May TBD</w:t>
            </w:r>
          </w:p>
        </w:tc>
      </w:tr>
    </w:tbl>
    <w:p w14:paraId="0D46341F" w14:textId="77777777" w:rsidR="00DC6150" w:rsidRDefault="00DC6150"/>
    <w:sectPr w:rsidR="00DC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1E1"/>
    <w:multiLevelType w:val="hybridMultilevel"/>
    <w:tmpl w:val="4D2E5A88"/>
    <w:lvl w:ilvl="0" w:tplc="36F491D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C15DCB"/>
    <w:multiLevelType w:val="hybridMultilevel"/>
    <w:tmpl w:val="95C40BC8"/>
    <w:lvl w:ilvl="0" w:tplc="BC1E653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D351333"/>
    <w:multiLevelType w:val="hybridMultilevel"/>
    <w:tmpl w:val="F8569F46"/>
    <w:lvl w:ilvl="0" w:tplc="D812B570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68568C"/>
    <w:multiLevelType w:val="hybridMultilevel"/>
    <w:tmpl w:val="51C6B1B4"/>
    <w:lvl w:ilvl="0" w:tplc="87007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50"/>
    <w:rsid w:val="002E4850"/>
    <w:rsid w:val="003B3E61"/>
    <w:rsid w:val="004F6ACA"/>
    <w:rsid w:val="00DC5A8B"/>
    <w:rsid w:val="00D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FB963"/>
  <w15:chartTrackingRefBased/>
  <w15:docId w15:val="{3A55E3C9-9C4A-0B49-AD17-751A63C7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15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1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1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1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61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4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sciencetools.com/product/heart-sheep-specimen/" TargetMode="External"/><Relationship Id="rId13" Type="http://schemas.openxmlformats.org/officeDocument/2006/relationships/hyperlink" Target="https://www.homesciencetools.com/product/earthworm-8-10-inches-plain-specimen/" TargetMode="External"/><Relationship Id="rId18" Type="http://schemas.openxmlformats.org/officeDocument/2006/relationships/hyperlink" Target="https://www.homesciencetools.com/product/frog-grass-3-4-inches-plain-specim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omesciencetools.com/product/chemical-safety-goggles-anti-fog-adult/" TargetMode="External"/><Relationship Id="rId7" Type="http://schemas.openxmlformats.org/officeDocument/2006/relationships/hyperlink" Target="https://www.homesciencetools.com/product/animal-specimens-set-of-9-with-pig/" TargetMode="External"/><Relationship Id="rId12" Type="http://schemas.openxmlformats.org/officeDocument/2006/relationships/hyperlink" Target="https://www.homesciencetools.com/product/magnifying-glass-2-inches-3x/" TargetMode="External"/><Relationship Id="rId17" Type="http://schemas.openxmlformats.org/officeDocument/2006/relationships/hyperlink" Target="https://www.homesciencetools.com/product/cow-eye-specime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homesciencetools.com/product/perch-medium-7-9-inches-plain-specimen/" TargetMode="External"/><Relationship Id="rId20" Type="http://schemas.openxmlformats.org/officeDocument/2006/relationships/hyperlink" Target="https://www.qualitysciencelabs.com/biology-labs/qsl-biology-lab-manu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m/dp/B0894W1N9Z/ref=twister_B088WJL6KX?_encoding=UTF8&amp;psc=1" TargetMode="External"/><Relationship Id="rId11" Type="http://schemas.openxmlformats.org/officeDocument/2006/relationships/hyperlink" Target="https://www.homesciencetools.com/product/dissecting-pan-10-x-7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tevespanglerscience.com/store/bacteria-growing-kit.html?keyword=&amp;creative=458090703772&amp;gclid=CjwKCAiAn7L-BRBbEiwAl9UtkIH079gUWViN8Lx0HkTZjXpatkruoXOtdfeOf-JdUf0ABhyyvoJXcRoCVZEQAvD_BwE" TargetMode="External"/><Relationship Id="rId15" Type="http://schemas.openxmlformats.org/officeDocument/2006/relationships/hyperlink" Target="https://www.homesciencetools.com/product/crayfish-4-6-inches-plain-specimen/?gclid=CjwKCAiAn7L-BRBbEiwAl9UtkMiNslJ_0hx5xXI9FiG9W8vEhOl_ra65Ofu0YXavMMurVEk4hVqkGhoCzokQAvD_BwE" TargetMode="External"/><Relationship Id="rId23" Type="http://schemas.openxmlformats.org/officeDocument/2006/relationships/hyperlink" Target="https://www.homesciencetools.com/product/magnifying-glass-2-inches-3x/" TargetMode="External"/><Relationship Id="rId10" Type="http://schemas.openxmlformats.org/officeDocument/2006/relationships/hyperlink" Target="https://www.homesciencetools.com/product/chemical-safety-goggles-anti-fog-adult/" TargetMode="External"/><Relationship Id="rId19" Type="http://schemas.openxmlformats.org/officeDocument/2006/relationships/hyperlink" Target="https://www.homesciencetools.com/product/heart-sheep-specim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alitysciencelabs.com/biology-labs/qsl-biology-lab-manual/" TargetMode="External"/><Relationship Id="rId14" Type="http://schemas.openxmlformats.org/officeDocument/2006/relationships/hyperlink" Target="https://www.carolina.com/preserved-grasshoppers/preserved-louisiana-lubber-grasshopper-latex-injected-giant-2-3/225580.pr?question=grasshopper" TargetMode="External"/><Relationship Id="rId22" Type="http://schemas.openxmlformats.org/officeDocument/2006/relationships/hyperlink" Target="https://www.homesciencetools.com/product/dissecting-pan-10-x-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Swanson</dc:creator>
  <cp:keywords/>
  <dc:description/>
  <cp:lastModifiedBy>Karen Golden</cp:lastModifiedBy>
  <cp:revision>4</cp:revision>
  <dcterms:created xsi:type="dcterms:W3CDTF">2020-12-07T00:14:00Z</dcterms:created>
  <dcterms:modified xsi:type="dcterms:W3CDTF">2020-12-07T19:50:00Z</dcterms:modified>
</cp:coreProperties>
</file>